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center"/>
        <w:ind w:left="500" w:right="264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Harmony Biosciences Holdings,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$0.00001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413197104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tabs>
          <w:tab w:leader="none" w:pos="504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413197104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 of 4</w:t>
      </w:r>
    </w:p>
    <w:p>
      <w:pPr>
        <w:spacing w:after="0" w:line="293" w:lineRule="exact"/>
        <w:rPr>
          <w:sz w:val="20"/>
          <w:szCs w:val="20"/>
          <w:color w:val="auto"/>
        </w:rPr>
      </w:pPr>
    </w:p>
    <w:p>
      <w:pPr>
        <w:ind w:left="620" w:hanging="37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Marshman Fund Trust II</w:t>
      </w:r>
    </w:p>
    <w:p>
      <w:pPr>
        <w:spacing w:after="0" w:line="36"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Illinois</w:t>
      </w:r>
    </w:p>
    <w:p>
      <w:pPr>
        <w:spacing w:after="0" w:line="36"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10,651,120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5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10,651,120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0" w:hanging="357"/>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10,651,120</w:t>
      </w:r>
    </w:p>
    <w:p>
      <w:pPr>
        <w:spacing w:after="0" w:line="36" w:lineRule="exact"/>
        <w:rPr>
          <w:sz w:val="20"/>
          <w:szCs w:val="20"/>
          <w:color w:val="auto"/>
        </w:rPr>
      </w:pPr>
    </w:p>
    <w:p>
      <w:pPr>
        <w:ind w:left="620" w:right="5480" w:hanging="467"/>
        <w:spacing w:after="0" w:line="406"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620" w:right="6740" w:hanging="467"/>
        <w:spacing w:after="0" w:line="406"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18.7%</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1020"/>
          </w:cols>
          <w:pgMar w:left="440" w:top="274" w:right="439" w:bottom="1440" w:gutter="0" w:footer="0" w:header="0"/>
        </w:sectPr>
      </w:pPr>
    </w:p>
    <w:bookmarkStart w:id="2" w:name="page3"/>
    <w:bookmarkEnd w:id="2"/>
    <w:p>
      <w:pPr>
        <w:spacing w:after="0"/>
        <w:tabs>
          <w:tab w:leader="none" w:pos="504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413197104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2 of 4</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(a) Name of Issuer:</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Harmony Biosciences Holdings, Inc. (the “Issuer”).</w:t>
      </w:r>
    </w:p>
    <w:p>
      <w:pPr>
        <w:spacing w:after="0" w:line="11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630 W. Germantown Pike, Plymouth Meeting, Pennsylvania, 19462.</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 Name of Person Filing:</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This statement is filed on behalf of Marshman Fund Trust II (the “Trust”).</w:t>
      </w:r>
    </w:p>
    <w:p>
      <w:pPr>
        <w:spacing w:after="0" w:line="11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address of the Trust is 330 N. Wabash Ave, Suite 3500, Chicago, IL, 60611.</w:t>
      </w:r>
    </w:p>
    <w:p>
      <w:pPr>
        <w:spacing w:after="0" w:line="11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 Citizenship of each Reporting Person is:</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Trust was created under the laws of the state of Illinois.</w:t>
      </w:r>
    </w:p>
    <w:p>
      <w:pPr>
        <w:spacing w:after="0" w:line="11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Common Stock, par value $0.00001 value per share (“Common Stock”).</w:t>
      </w:r>
    </w:p>
    <w:p>
      <w:pPr>
        <w:spacing w:after="0" w:line="113" w:lineRule="exact"/>
        <w:rPr>
          <w:sz w:val="20"/>
          <w:szCs w:val="20"/>
          <w:color w:val="auto"/>
        </w:rPr>
      </w:pPr>
    </w:p>
    <w:p>
      <w:pPr>
        <w:jc w:val="right"/>
        <w:ind w:left="1820" w:right="8400" w:hanging="749"/>
        <w:spacing w:after="0" w:line="536" w:lineRule="auto"/>
        <w:tabs>
          <w:tab w:leader="none" w:pos="1324"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CUSIP Number: </w:t>
      </w:r>
      <w:r>
        <w:rPr>
          <w:rFonts w:ascii="Arial" w:cs="Arial" w:eastAsia="Arial" w:hAnsi="Arial"/>
          <w:sz w:val="15"/>
          <w:szCs w:val="15"/>
          <w:color w:val="auto"/>
        </w:rPr>
        <w:t>413197104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The ownership information below represents beneficial ownership of Common Stock of the Issuer as of the date hereof, based upon 56,889,111 shares of Common Stock outstanding as of November 9, 2020 based on the quarterly report on Form 10-Q filed with the Securities and Exchange Commission on November 12, 2020.</w:t>
      </w:r>
    </w:p>
    <w:p>
      <w:pPr>
        <w:spacing w:after="0" w:line="28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 Amount beneficially owned:</w:t>
      </w:r>
    </w:p>
    <w:p>
      <w:pPr>
        <w:spacing w:after="0" w:line="121" w:lineRule="exact"/>
        <w:rPr>
          <w:sz w:val="20"/>
          <w:szCs w:val="20"/>
          <w:color w:val="auto"/>
        </w:rPr>
      </w:pPr>
    </w:p>
    <w:p>
      <w:pPr>
        <w:jc w:val="both"/>
        <w:ind w:left="1200" w:right="200" w:firstLine="392"/>
        <w:spacing w:after="0" w:line="263" w:lineRule="auto"/>
        <w:rPr>
          <w:sz w:val="20"/>
          <w:szCs w:val="20"/>
          <w:color w:val="auto"/>
        </w:rPr>
      </w:pPr>
      <w:r>
        <w:rPr>
          <w:rFonts w:ascii="Arial" w:cs="Arial" w:eastAsia="Arial" w:hAnsi="Arial"/>
          <w:sz w:val="18"/>
          <w:szCs w:val="18"/>
          <w:color w:val="auto"/>
        </w:rPr>
        <w:t>The Trust is the record holder of 10,651,120 shares of Common Stock. Matthew Gaines, Lisa Aronin and Greg Aronin, serve as the trustees of Trust and as a result each may be deemed to beneficially own the shares reported herein. Each of the trustees disclaims any such beneficial ownership.</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504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413197104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4</w:t>
      </w:r>
    </w:p>
    <w:p>
      <w:pPr>
        <w:spacing w:after="0" w:line="154" w:lineRule="exact"/>
        <w:rPr>
          <w:sz w:val="20"/>
          <w:szCs w:val="20"/>
          <w:color w:val="auto"/>
        </w:rPr>
      </w:pPr>
    </w:p>
    <w:p>
      <w:pPr>
        <w:ind w:left="700" w:hanging="264"/>
        <w:spacing w:after="0"/>
        <w:tabs>
          <w:tab w:leader="none" w:pos="7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18.7%</w:t>
      </w:r>
    </w:p>
    <w:p>
      <w:pPr>
        <w:spacing w:after="0" w:line="117" w:lineRule="exact"/>
        <w:rPr>
          <w:rFonts w:ascii="Arial" w:cs="Arial" w:eastAsia="Arial" w:hAnsi="Arial"/>
          <w:sz w:val="18"/>
          <w:szCs w:val="18"/>
          <w:b w:val="1"/>
          <w:bCs w:val="1"/>
          <w:color w:val="auto"/>
        </w:rPr>
      </w:pPr>
    </w:p>
    <w:p>
      <w:pPr>
        <w:ind w:left="680" w:hanging="244"/>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21" w:lineRule="exact"/>
        <w:rPr>
          <w:rFonts w:ascii="Arial" w:cs="Arial" w:eastAsia="Arial" w:hAnsi="Arial"/>
          <w:sz w:val="18"/>
          <w:szCs w:val="18"/>
          <w:b w:val="1"/>
          <w:bCs w:val="1"/>
          <w:color w:val="auto"/>
        </w:rPr>
      </w:pPr>
    </w:p>
    <w:p>
      <w:pPr>
        <w:ind w:left="1200" w:hanging="213"/>
        <w:spacing w:after="0"/>
        <w:tabs>
          <w:tab w:leader="none" w:pos="12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10,651,120</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10,651,120</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504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413197104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January 29,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Marshman Fund Trust II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Gaines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Gaines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Signatory</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4"/>
      <w:numFmt w:val="bullet"/>
      <w:start w:val="1"/>
    </w:lvl>
  </w:abstractNum>
  <w:abstractNum w:abstractNumId="6">
    <w:nsid w:val="515F007C"/>
    <w:multiLevelType w:val="hybridMultilevel"/>
    <w:lvl w:ilvl="0">
      <w:lvlJc w:val="left"/>
      <w:lvlText w:val="9"/>
      <w:numFmt w:val="bullet"/>
      <w:start w:val="1"/>
    </w:lvl>
  </w:abstractNum>
  <w:abstractNum w:abstractNumId="7">
    <w:nsid w:val="5BD062C2"/>
    <w:multiLevelType w:val="hybridMultilevel"/>
    <w:lvl w:ilvl="0">
      <w:lvlJc w:val="left"/>
      <w:lvlText w:val="%1"/>
      <w:numFmt w:val="decimal"/>
      <w:start w:val="10"/>
    </w:lvl>
  </w:abstractNum>
  <w:abstractNum w:abstractNumId="8">
    <w:nsid w:val="12200854"/>
    <w:multiLevelType w:val="hybridMultilevel"/>
    <w:lvl w:ilvl="0">
      <w:lvlJc w:val="left"/>
      <w:lvlText w:val="(%1)"/>
      <w:numFmt w:val="lowerLetter"/>
      <w:start w:val="5"/>
    </w:lvl>
  </w:abstractNum>
  <w:abstractNum w:abstractNumId="9">
    <w:nsid w:val="4DB127F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2021-01-29T15:33:33Z</dcterms:created>
  <dcterms:modified xsi:type="dcterms:W3CDTF">2021-01-29T15:33:33Z</dcterms:modified>
</cp:coreProperties>
</file>